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0A" w:rsidRDefault="0020799C" w:rsidP="0059300A">
      <w:pPr>
        <w:jc w:val="center"/>
        <w:rPr>
          <w:b/>
        </w:rPr>
      </w:pPr>
      <w:r>
        <w:rPr>
          <w:b/>
        </w:rPr>
        <w:t xml:space="preserve">Proposed Draft of </w:t>
      </w:r>
      <w:r w:rsidR="0059300A" w:rsidRPr="0059300A">
        <w:rPr>
          <w:b/>
        </w:rPr>
        <w:t>Definitions of APBS Infrastructure</w:t>
      </w:r>
    </w:p>
    <w:p w:rsidR="00497679" w:rsidRPr="0059300A" w:rsidRDefault="00497679" w:rsidP="0059300A">
      <w:pPr>
        <w:jc w:val="center"/>
        <w:rPr>
          <w:b/>
        </w:rPr>
      </w:pPr>
    </w:p>
    <w:p w:rsidR="002A09F7" w:rsidRDefault="007A486C">
      <w:r>
        <w:t xml:space="preserve">The purpose of the </w:t>
      </w:r>
      <w:bookmarkStart w:id="0" w:name="_GoBack"/>
      <w:bookmarkEnd w:id="0"/>
      <w:r>
        <w:t>Definitions table below is to provide document</w:t>
      </w:r>
      <w:r w:rsidR="005862DB">
        <w:t>ation</w:t>
      </w:r>
      <w:r>
        <w:t xml:space="preserve"> that aligns </w:t>
      </w:r>
      <w:r w:rsidR="005862DB">
        <w:t xml:space="preserve">with the </w:t>
      </w:r>
      <w:r>
        <w:t xml:space="preserve">APBS mission </w:t>
      </w:r>
      <w:r w:rsidR="005862DB">
        <w:t>and</w:t>
      </w:r>
      <w:r>
        <w:t xml:space="preserve"> vision </w:t>
      </w:r>
      <w:r w:rsidR="005862DB">
        <w:t xml:space="preserve">reflective of </w:t>
      </w:r>
      <w:r>
        <w:t xml:space="preserve">the </w:t>
      </w:r>
      <w:r w:rsidR="005862DB">
        <w:t xml:space="preserve">organization’s </w:t>
      </w:r>
      <w:r>
        <w:t xml:space="preserve">activities to accomplish APBS goals. This format is intended to increase both efficiency and effectiveness of </w:t>
      </w:r>
      <w:r w:rsidR="005862DB">
        <w:t xml:space="preserve">the </w:t>
      </w:r>
      <w:r>
        <w:t xml:space="preserve">APBS infrastructure by clarifying purpose and accountability for each unit within the infrastructure. </w:t>
      </w:r>
    </w:p>
    <w:p w:rsidR="00DE738C" w:rsidRDefault="00DE738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9"/>
        <w:gridCol w:w="3088"/>
        <w:gridCol w:w="3149"/>
        <w:gridCol w:w="2622"/>
        <w:gridCol w:w="2788"/>
      </w:tblGrid>
      <w:tr w:rsidR="007A486C" w:rsidRPr="00156D6E" w:rsidTr="00816298">
        <w:trPr>
          <w:tblHeader/>
        </w:trPr>
        <w:tc>
          <w:tcPr>
            <w:tcW w:w="580" w:type="pct"/>
            <w:shd w:val="clear" w:color="auto" w:fill="D9D9D9" w:themeFill="background1" w:themeFillShade="D9"/>
          </w:tcPr>
          <w:p w:rsidR="00793143" w:rsidRPr="00156D6E" w:rsidRDefault="00793143" w:rsidP="00265C59">
            <w:pPr>
              <w:jc w:val="center"/>
              <w:rPr>
                <w:rFonts w:ascii="Times" w:hAnsi="Times"/>
                <w:b/>
              </w:rPr>
            </w:pPr>
            <w:r w:rsidRPr="00156D6E">
              <w:rPr>
                <w:rFonts w:ascii="Times" w:hAnsi="Times"/>
                <w:b/>
              </w:rPr>
              <w:t>Unit</w:t>
            </w:r>
          </w:p>
        </w:tc>
        <w:tc>
          <w:tcPr>
            <w:tcW w:w="1172" w:type="pct"/>
            <w:shd w:val="clear" w:color="auto" w:fill="D9D9D9" w:themeFill="background1" w:themeFillShade="D9"/>
          </w:tcPr>
          <w:p w:rsidR="00793143" w:rsidRPr="00156D6E" w:rsidRDefault="00793143" w:rsidP="00265C59">
            <w:pPr>
              <w:jc w:val="center"/>
              <w:rPr>
                <w:rFonts w:ascii="Times" w:hAnsi="Times"/>
                <w:b/>
              </w:rPr>
            </w:pPr>
            <w:r w:rsidRPr="00156D6E">
              <w:rPr>
                <w:rFonts w:ascii="Times" w:hAnsi="Times"/>
                <w:b/>
              </w:rPr>
              <w:t>Description</w:t>
            </w:r>
          </w:p>
        </w:tc>
        <w:tc>
          <w:tcPr>
            <w:tcW w:w="1195" w:type="pct"/>
            <w:shd w:val="clear" w:color="auto" w:fill="D9D9D9" w:themeFill="background1" w:themeFillShade="D9"/>
          </w:tcPr>
          <w:p w:rsidR="00793143" w:rsidRPr="00156D6E" w:rsidRDefault="00793143" w:rsidP="00265C59">
            <w:pPr>
              <w:jc w:val="center"/>
              <w:rPr>
                <w:rFonts w:ascii="Times" w:hAnsi="Times"/>
                <w:b/>
              </w:rPr>
            </w:pPr>
            <w:r w:rsidRPr="00156D6E">
              <w:rPr>
                <w:rFonts w:ascii="Times" w:hAnsi="Times"/>
                <w:b/>
              </w:rPr>
              <w:t>Purpose</w:t>
            </w:r>
          </w:p>
        </w:tc>
        <w:tc>
          <w:tcPr>
            <w:tcW w:w="995" w:type="pct"/>
            <w:shd w:val="clear" w:color="auto" w:fill="D9D9D9" w:themeFill="background1" w:themeFillShade="D9"/>
          </w:tcPr>
          <w:p w:rsidR="00793143" w:rsidRPr="00156D6E" w:rsidRDefault="00793143" w:rsidP="00265C59">
            <w:pPr>
              <w:jc w:val="center"/>
              <w:rPr>
                <w:rFonts w:ascii="Times" w:hAnsi="Times"/>
                <w:b/>
              </w:rPr>
            </w:pPr>
            <w:r w:rsidRPr="00156D6E">
              <w:rPr>
                <w:rFonts w:ascii="Times" w:hAnsi="Times"/>
                <w:b/>
              </w:rPr>
              <w:t>Communication Process</w:t>
            </w:r>
          </w:p>
        </w:tc>
        <w:tc>
          <w:tcPr>
            <w:tcW w:w="1058" w:type="pct"/>
            <w:shd w:val="clear" w:color="auto" w:fill="D9D9D9" w:themeFill="background1" w:themeFillShade="D9"/>
          </w:tcPr>
          <w:p w:rsidR="00793143" w:rsidRPr="00156D6E" w:rsidRDefault="00793143" w:rsidP="00265C59">
            <w:pPr>
              <w:jc w:val="center"/>
              <w:rPr>
                <w:rFonts w:ascii="Times" w:hAnsi="Times"/>
                <w:b/>
              </w:rPr>
            </w:pPr>
            <w:r w:rsidRPr="00156D6E">
              <w:rPr>
                <w:rFonts w:ascii="Times" w:hAnsi="Times"/>
                <w:b/>
              </w:rPr>
              <w:t>Measure of Success</w:t>
            </w:r>
            <w:r w:rsidR="007A486C" w:rsidRPr="00156D6E">
              <w:rPr>
                <w:rFonts w:ascii="Times" w:hAnsi="Times"/>
                <w:b/>
              </w:rPr>
              <w:t xml:space="preserve"> </w:t>
            </w:r>
            <w:r w:rsidR="007A486C" w:rsidRPr="00156D6E">
              <w:rPr>
                <w:rFonts w:ascii="Times" w:hAnsi="Times"/>
                <w:b/>
                <w:sz w:val="20"/>
                <w:szCs w:val="20"/>
              </w:rPr>
              <w:t>(timeliness, quantity, quality)</w:t>
            </w:r>
          </w:p>
        </w:tc>
      </w:tr>
      <w:tr w:rsidR="00CD3212" w:rsidRPr="007A486C" w:rsidTr="00497679">
        <w:trPr>
          <w:cantSplit/>
        </w:trPr>
        <w:tc>
          <w:tcPr>
            <w:tcW w:w="580" w:type="pct"/>
          </w:tcPr>
          <w:p w:rsidR="00CD3212" w:rsidRPr="007A486C" w:rsidRDefault="00CD32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Full Board</w:t>
            </w:r>
          </w:p>
        </w:tc>
        <w:tc>
          <w:tcPr>
            <w:tcW w:w="1172" w:type="pct"/>
          </w:tcPr>
          <w:p w:rsidR="00CD3212" w:rsidRDefault="00A86BC3" w:rsidP="00436E4A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Defined in By-</w:t>
            </w:r>
            <w:r w:rsidR="00CD3212">
              <w:rPr>
                <w:rFonts w:ascii="Times" w:hAnsi="Times"/>
              </w:rPr>
              <w:t>Laws</w:t>
            </w:r>
          </w:p>
          <w:p w:rsidR="00CD3212" w:rsidRDefault="00CD3212" w:rsidP="00CD3212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Voting members elected by the Membership</w:t>
            </w:r>
          </w:p>
          <w:p w:rsidR="00CD3212" w:rsidRPr="007A486C" w:rsidRDefault="00A86BC3" w:rsidP="00CD3212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Ex-officio members</w:t>
            </w:r>
            <w:r w:rsidR="00CD3212">
              <w:rPr>
                <w:rFonts w:ascii="Times" w:hAnsi="Times"/>
              </w:rPr>
              <w:t xml:space="preserve"> nominated by President</w:t>
            </w:r>
            <w:r w:rsidR="005862DB">
              <w:rPr>
                <w:rFonts w:ascii="Times" w:hAnsi="Times"/>
              </w:rPr>
              <w:t xml:space="preserve"> and appointed by majority vote of board of directors</w:t>
            </w:r>
          </w:p>
        </w:tc>
        <w:tc>
          <w:tcPr>
            <w:tcW w:w="1195" w:type="pct"/>
          </w:tcPr>
          <w:p w:rsidR="00CD3212" w:rsidRDefault="00CD3212" w:rsidP="000402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Provide</w:t>
            </w:r>
            <w:r w:rsidR="00A86BC3">
              <w:rPr>
                <w:rFonts w:ascii="Times" w:hAnsi="Times"/>
              </w:rPr>
              <w:t>s</w:t>
            </w:r>
            <w:r>
              <w:rPr>
                <w:rFonts w:ascii="Times" w:hAnsi="Times"/>
              </w:rPr>
              <w:t xml:space="preserve"> oversight, supervision, and guidance of APBS business</w:t>
            </w:r>
          </w:p>
          <w:p w:rsidR="00CD3212" w:rsidRDefault="00CD3212" w:rsidP="000402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Supervise</w:t>
            </w:r>
            <w:r w:rsidR="00A86BC3">
              <w:rPr>
                <w:rFonts w:ascii="Times" w:hAnsi="Times"/>
              </w:rPr>
              <w:t>s</w:t>
            </w:r>
            <w:r>
              <w:rPr>
                <w:rFonts w:ascii="Times" w:hAnsi="Times"/>
              </w:rPr>
              <w:t xml:space="preserve"> the Executive Director of APBS and oversee</w:t>
            </w:r>
            <w:r w:rsidR="00A86BC3">
              <w:rPr>
                <w:rFonts w:ascii="Times" w:hAnsi="Times"/>
              </w:rPr>
              <w:t>s</w:t>
            </w:r>
            <w:r>
              <w:rPr>
                <w:rFonts w:ascii="Times" w:hAnsi="Times"/>
              </w:rPr>
              <w:t xml:space="preserve"> all contracts</w:t>
            </w:r>
          </w:p>
          <w:p w:rsidR="00CD3212" w:rsidRPr="007A486C" w:rsidRDefault="00CD3212" w:rsidP="000402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Guide</w:t>
            </w:r>
            <w:r w:rsidR="00A86BC3">
              <w:rPr>
                <w:rFonts w:ascii="Times" w:hAnsi="Times"/>
              </w:rPr>
              <w:t>s</w:t>
            </w:r>
            <w:r>
              <w:rPr>
                <w:rFonts w:ascii="Times" w:hAnsi="Times"/>
              </w:rPr>
              <w:t xml:space="preserve"> the direction of the organization and ensure</w:t>
            </w:r>
            <w:r w:rsidR="00A86BC3">
              <w:rPr>
                <w:rFonts w:ascii="Times" w:hAnsi="Times"/>
              </w:rPr>
              <w:t>s</w:t>
            </w:r>
            <w:r>
              <w:rPr>
                <w:rFonts w:ascii="Times" w:hAnsi="Times"/>
              </w:rPr>
              <w:t xml:space="preserve"> the vision and mission of APBS is achieved</w:t>
            </w:r>
          </w:p>
        </w:tc>
        <w:tc>
          <w:tcPr>
            <w:tcW w:w="995" w:type="pct"/>
          </w:tcPr>
          <w:p w:rsidR="00CD3212" w:rsidRDefault="00CD3212" w:rsidP="00436E4A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Meets quarterly by conference call and onsite at annual conference</w:t>
            </w:r>
          </w:p>
          <w:p w:rsidR="00CD3212" w:rsidRPr="007A486C" w:rsidRDefault="00A86BC3" w:rsidP="00CD321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M</w:t>
            </w:r>
            <w:r w:rsidR="00CD3212">
              <w:rPr>
                <w:rFonts w:ascii="Times" w:hAnsi="Times"/>
              </w:rPr>
              <w:t>embers chair Committees, Ad Hoc Work Groups, and Workgroups</w:t>
            </w:r>
          </w:p>
        </w:tc>
        <w:tc>
          <w:tcPr>
            <w:tcW w:w="1058" w:type="pct"/>
          </w:tcPr>
          <w:p w:rsidR="00CD3212" w:rsidRDefault="00CD3212" w:rsidP="00436E4A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Annual profit and growing attendance of APBS Conference</w:t>
            </w:r>
          </w:p>
          <w:p w:rsidR="00CD3212" w:rsidRDefault="00CD3212" w:rsidP="00436E4A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Increase in membership annually</w:t>
            </w:r>
          </w:p>
          <w:p w:rsidR="005862DB" w:rsidRDefault="005862DB" w:rsidP="00436E4A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Posted meeting minutes</w:t>
            </w:r>
          </w:p>
          <w:p w:rsidR="00CD3212" w:rsidRDefault="00CD3212" w:rsidP="005862D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Annual report documentation</w:t>
            </w:r>
            <w:r w:rsidR="005862DB">
              <w:rPr>
                <w:rFonts w:ascii="Times" w:hAnsi="Times"/>
              </w:rPr>
              <w:t xml:space="preserve"> including we</w:t>
            </w:r>
            <w:r>
              <w:rPr>
                <w:rFonts w:ascii="Times" w:hAnsi="Times"/>
              </w:rPr>
              <w:t xml:space="preserve">bsite statistics </w:t>
            </w:r>
            <w:r w:rsidR="005862DB">
              <w:rPr>
                <w:rFonts w:ascii="Times" w:hAnsi="Times"/>
              </w:rPr>
              <w:t>as well as progress on accomplishing annual goals</w:t>
            </w:r>
          </w:p>
          <w:p w:rsidR="00816298" w:rsidRPr="007A486C" w:rsidRDefault="00816298" w:rsidP="00816298">
            <w:pPr>
              <w:pStyle w:val="ListParagraph"/>
              <w:ind w:left="315"/>
              <w:rPr>
                <w:rFonts w:ascii="Times" w:hAnsi="Times"/>
              </w:rPr>
            </w:pPr>
          </w:p>
        </w:tc>
      </w:tr>
      <w:tr w:rsidR="00DE738C" w:rsidRPr="007A486C" w:rsidTr="00497679">
        <w:trPr>
          <w:cantSplit/>
        </w:trPr>
        <w:tc>
          <w:tcPr>
            <w:tcW w:w="580" w:type="pct"/>
          </w:tcPr>
          <w:p w:rsidR="00DE738C" w:rsidRPr="007A486C" w:rsidRDefault="00DE73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Executive Committee</w:t>
            </w:r>
          </w:p>
        </w:tc>
        <w:tc>
          <w:tcPr>
            <w:tcW w:w="1172" w:type="pct"/>
          </w:tcPr>
          <w:p w:rsidR="00DE738C" w:rsidRDefault="00DE738C" w:rsidP="00436E4A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Defined in By Laws</w:t>
            </w:r>
          </w:p>
          <w:p w:rsidR="00DE738C" w:rsidRDefault="00DE738C" w:rsidP="00436E4A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Elected by the Full Board annually</w:t>
            </w:r>
          </w:p>
          <w:p w:rsidR="00DE738C" w:rsidRDefault="00DE738C" w:rsidP="00436E4A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Comprised of the President, Vice President, Treasurer,  and Secretary</w:t>
            </w:r>
            <w:r w:rsidR="005862DB">
              <w:rPr>
                <w:rFonts w:ascii="Times" w:hAnsi="Times"/>
              </w:rPr>
              <w:t xml:space="preserve"> plus Executive Director (</w:t>
            </w:r>
            <w:r w:rsidR="00497679">
              <w:rPr>
                <w:rFonts w:ascii="Times" w:hAnsi="Times"/>
              </w:rPr>
              <w:t xml:space="preserve">as </w:t>
            </w:r>
            <w:r w:rsidR="005862DB">
              <w:rPr>
                <w:rFonts w:ascii="Times" w:hAnsi="Times"/>
              </w:rPr>
              <w:t>Ex-officio)</w:t>
            </w:r>
          </w:p>
          <w:p w:rsidR="005862DB" w:rsidRPr="007A486C" w:rsidRDefault="005862DB" w:rsidP="00436E4A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Vice President, Secretary and Treasurer serve as direct link to relevant committees</w:t>
            </w:r>
          </w:p>
        </w:tc>
        <w:tc>
          <w:tcPr>
            <w:tcW w:w="1195" w:type="pct"/>
          </w:tcPr>
          <w:p w:rsidR="00DE738C" w:rsidRDefault="00DE738C" w:rsidP="000402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Develop</w:t>
            </w:r>
            <w:r w:rsidR="00AD4503">
              <w:rPr>
                <w:rFonts w:ascii="Times" w:hAnsi="Times"/>
              </w:rPr>
              <w:t>s</w:t>
            </w:r>
            <w:r>
              <w:rPr>
                <w:rFonts w:ascii="Times" w:hAnsi="Times"/>
              </w:rPr>
              <w:t xml:space="preserve"> recommendations with respect to various matters pertaining to the affairs of APBS and reports these recommendations to the Full Board for action</w:t>
            </w:r>
          </w:p>
          <w:p w:rsidR="00DE738C" w:rsidRDefault="00DE738C" w:rsidP="000402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Completes already approved tasks on behalf of the Full Board throughout the year and identifies </w:t>
            </w:r>
            <w:r w:rsidR="005862DB">
              <w:rPr>
                <w:rFonts w:ascii="Times" w:hAnsi="Times"/>
              </w:rPr>
              <w:t xml:space="preserve">issues that need to be </w:t>
            </w:r>
            <w:r w:rsidR="00497679">
              <w:rPr>
                <w:rFonts w:ascii="Times" w:hAnsi="Times"/>
              </w:rPr>
              <w:t>addressed</w:t>
            </w:r>
          </w:p>
          <w:p w:rsidR="00DE738C" w:rsidRDefault="00DE738C" w:rsidP="000402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Organizes the Full Board meetings, guides the APBS newsletter, prompts tasks that are approaching deadlines, </w:t>
            </w:r>
            <w:r w:rsidR="00497679">
              <w:rPr>
                <w:rFonts w:ascii="Times" w:hAnsi="Times"/>
              </w:rPr>
              <w:t xml:space="preserve">monitors fiscal matters on scheduled basis, </w:t>
            </w:r>
            <w:r>
              <w:rPr>
                <w:rFonts w:ascii="Times" w:hAnsi="Times"/>
              </w:rPr>
              <w:t>and ensure</w:t>
            </w:r>
            <w:r w:rsidR="00AD4503">
              <w:rPr>
                <w:rFonts w:ascii="Times" w:hAnsi="Times"/>
              </w:rPr>
              <w:t>s</w:t>
            </w:r>
            <w:r>
              <w:rPr>
                <w:rFonts w:ascii="Times" w:hAnsi="Times"/>
              </w:rPr>
              <w:t xml:space="preserve"> APBS goals and objectives are met</w:t>
            </w:r>
          </w:p>
          <w:p w:rsidR="00DE738C" w:rsidRDefault="005862DB" w:rsidP="000402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Oversees and/or provides communication</w:t>
            </w:r>
            <w:r w:rsidR="00DE738C">
              <w:rPr>
                <w:rFonts w:ascii="Times" w:hAnsi="Times"/>
              </w:rPr>
              <w:t xml:space="preserve"> with individuals seeking information about APBS</w:t>
            </w:r>
          </w:p>
          <w:p w:rsidR="00816298" w:rsidRPr="007A486C" w:rsidRDefault="00816298" w:rsidP="00816298">
            <w:pPr>
              <w:pStyle w:val="ListParagraph"/>
              <w:ind w:left="315"/>
              <w:rPr>
                <w:rFonts w:ascii="Times" w:hAnsi="Times"/>
              </w:rPr>
            </w:pPr>
          </w:p>
        </w:tc>
        <w:tc>
          <w:tcPr>
            <w:tcW w:w="995" w:type="pct"/>
          </w:tcPr>
          <w:p w:rsidR="00D64C21" w:rsidRPr="00D64C21" w:rsidRDefault="00D64C21" w:rsidP="00D64C21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 w:rsidRPr="00D64C21">
              <w:rPr>
                <w:rFonts w:ascii="Times" w:hAnsi="Times"/>
              </w:rPr>
              <w:t xml:space="preserve">Meets by conference call </w:t>
            </w:r>
            <w:r w:rsidR="00AD4503" w:rsidRPr="00D64C21">
              <w:rPr>
                <w:rFonts w:ascii="Times" w:hAnsi="Times"/>
              </w:rPr>
              <w:t xml:space="preserve">every other month or monthly </w:t>
            </w:r>
            <w:r w:rsidRPr="00D64C21">
              <w:rPr>
                <w:rFonts w:ascii="Times" w:hAnsi="Times"/>
              </w:rPr>
              <w:t xml:space="preserve">depending upon </w:t>
            </w:r>
            <w:r>
              <w:rPr>
                <w:rFonts w:ascii="Times" w:hAnsi="Times"/>
              </w:rPr>
              <w:t xml:space="preserve">the needs of the </w:t>
            </w:r>
            <w:r w:rsidR="00DD4765">
              <w:rPr>
                <w:rFonts w:ascii="Times" w:hAnsi="Times"/>
              </w:rPr>
              <w:t>o</w:t>
            </w:r>
            <w:r w:rsidRPr="00D64C21">
              <w:rPr>
                <w:rFonts w:ascii="Times" w:hAnsi="Times"/>
              </w:rPr>
              <w:t>rganization and time of the year</w:t>
            </w:r>
          </w:p>
          <w:p w:rsidR="00D64C21" w:rsidRPr="00D64C21" w:rsidRDefault="00D64C21" w:rsidP="00A80F14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>The Executive Director and Conference Coordinator attend meetings</w:t>
            </w:r>
          </w:p>
          <w:p w:rsidR="00D64C21" w:rsidRPr="00D64C21" w:rsidRDefault="00D64C21" w:rsidP="00A80F14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Communicates </w:t>
            </w:r>
            <w:r w:rsidR="00DD4765">
              <w:rPr>
                <w:rFonts w:ascii="Times New Roman" w:hAnsi="Times New Roman" w:cs="Times New Roman"/>
              </w:rPr>
              <w:t xml:space="preserve">virtually(e.g. </w:t>
            </w:r>
            <w:r>
              <w:rPr>
                <w:rFonts w:ascii="Times New Roman" w:hAnsi="Times New Roman" w:cs="Times New Roman"/>
              </w:rPr>
              <w:t>email</w:t>
            </w:r>
            <w:r w:rsidR="00DD476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as necessary both within the Executive Committee and with the Full Board</w:t>
            </w:r>
          </w:p>
          <w:p w:rsidR="00D64C21" w:rsidRPr="007A486C" w:rsidRDefault="00D64C21" w:rsidP="00D64C21">
            <w:pPr>
              <w:pStyle w:val="ListParagraph"/>
              <w:ind w:left="315"/>
              <w:rPr>
                <w:rFonts w:ascii="Times" w:hAnsi="Times"/>
              </w:rPr>
            </w:pPr>
          </w:p>
        </w:tc>
        <w:tc>
          <w:tcPr>
            <w:tcW w:w="1058" w:type="pct"/>
          </w:tcPr>
          <w:p w:rsidR="00DE738C" w:rsidRDefault="00D64C21" w:rsidP="00436E4A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Full Board review</w:t>
            </w:r>
          </w:p>
          <w:p w:rsidR="00D64C21" w:rsidRDefault="00D64C21" w:rsidP="00436E4A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Annual profit and growing attendance of APBS Conference</w:t>
            </w:r>
          </w:p>
          <w:p w:rsidR="00D64C21" w:rsidRDefault="00D64C21" w:rsidP="00436E4A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Increase in membership annually</w:t>
            </w:r>
          </w:p>
          <w:p w:rsidR="00D64C21" w:rsidRDefault="00D64C21" w:rsidP="00DD47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Annual report </w:t>
            </w:r>
          </w:p>
          <w:p w:rsidR="00DD4765" w:rsidRPr="00D64C21" w:rsidRDefault="00DD4765" w:rsidP="00DD47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Posted meeting minutes reflects organizational activities and outcomes</w:t>
            </w:r>
          </w:p>
        </w:tc>
      </w:tr>
      <w:tr w:rsidR="00D64C21" w:rsidRPr="007A486C" w:rsidTr="00497679">
        <w:trPr>
          <w:cantSplit/>
        </w:trPr>
        <w:tc>
          <w:tcPr>
            <w:tcW w:w="580" w:type="pct"/>
          </w:tcPr>
          <w:p w:rsidR="00D64C21" w:rsidRPr="007A486C" w:rsidRDefault="00D64C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General Operating Committee</w:t>
            </w:r>
          </w:p>
        </w:tc>
        <w:tc>
          <w:tcPr>
            <w:tcW w:w="1172" w:type="pct"/>
          </w:tcPr>
          <w:p w:rsidR="00D64C21" w:rsidRDefault="00D64C21" w:rsidP="00436E4A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Comprised of chairs </w:t>
            </w:r>
            <w:r w:rsidR="00DD4765">
              <w:rPr>
                <w:rFonts w:ascii="Times" w:hAnsi="Times"/>
              </w:rPr>
              <w:t xml:space="preserve">and/or co-chairs </w:t>
            </w:r>
            <w:r>
              <w:rPr>
                <w:rFonts w:ascii="Times" w:hAnsi="Times"/>
              </w:rPr>
              <w:t>from the three main committees (Membership, Dissemination, and Training and Education) and</w:t>
            </w:r>
            <w:r w:rsidR="00AD4503">
              <w:rPr>
                <w:rFonts w:ascii="Times" w:hAnsi="Times"/>
              </w:rPr>
              <w:t xml:space="preserve"> the</w:t>
            </w:r>
            <w:r>
              <w:rPr>
                <w:rFonts w:ascii="Times" w:hAnsi="Times"/>
              </w:rPr>
              <w:t xml:space="preserve"> Executive Director</w:t>
            </w:r>
          </w:p>
          <w:p w:rsidR="00DD4765" w:rsidRDefault="00DD4765" w:rsidP="00436E4A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Serves as conduit for inter-committee communication/collaboration</w:t>
            </w:r>
          </w:p>
          <w:p w:rsidR="00DD4765" w:rsidRDefault="00DD4765" w:rsidP="00436E4A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Serves as portal for action items to bring to EC/Full Board</w:t>
            </w:r>
          </w:p>
          <w:p w:rsidR="00816298" w:rsidRPr="007A486C" w:rsidRDefault="00816298" w:rsidP="00816298">
            <w:pPr>
              <w:pStyle w:val="ListParagraph"/>
              <w:ind w:left="406"/>
              <w:rPr>
                <w:rFonts w:ascii="Times" w:hAnsi="Times"/>
              </w:rPr>
            </w:pPr>
          </w:p>
        </w:tc>
        <w:tc>
          <w:tcPr>
            <w:tcW w:w="1195" w:type="pct"/>
          </w:tcPr>
          <w:p w:rsidR="00D64C21" w:rsidRDefault="00D64C21" w:rsidP="000402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The purpose of the GOC is to ensure that the action plan goals and objectives are integrated across the three committees</w:t>
            </w:r>
          </w:p>
          <w:p w:rsidR="00D64C21" w:rsidRDefault="00D64C21" w:rsidP="000402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The evaluation summaries for each of the three committees will be compiled and reported to the GOC in order to finalize the annual report</w:t>
            </w:r>
          </w:p>
          <w:p w:rsidR="00D64C21" w:rsidRPr="007A486C" w:rsidRDefault="00D64C21" w:rsidP="000402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The </w:t>
            </w:r>
            <w:r w:rsidR="00030962">
              <w:rPr>
                <w:rFonts w:ascii="Times" w:hAnsi="Times"/>
              </w:rPr>
              <w:t>annual report will be completed by GOC</w:t>
            </w:r>
          </w:p>
        </w:tc>
        <w:tc>
          <w:tcPr>
            <w:tcW w:w="995" w:type="pct"/>
          </w:tcPr>
          <w:p w:rsidR="00030962" w:rsidRDefault="00DD4765" w:rsidP="00DD47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Meets virtually on scheduled basis</w:t>
            </w:r>
          </w:p>
          <w:p w:rsidR="00DD4765" w:rsidRPr="007A486C" w:rsidRDefault="00DD4765" w:rsidP="00DD47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Recommends action items for agenda of Executive Committee</w:t>
            </w:r>
          </w:p>
        </w:tc>
        <w:tc>
          <w:tcPr>
            <w:tcW w:w="1058" w:type="pct"/>
          </w:tcPr>
          <w:p w:rsidR="00D64C21" w:rsidRDefault="00DD4765" w:rsidP="00436E4A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Annual Report</w:t>
            </w:r>
          </w:p>
          <w:p w:rsidR="00030962" w:rsidRDefault="00DD4765" w:rsidP="00436E4A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GOC </w:t>
            </w:r>
            <w:r w:rsidR="00030962">
              <w:rPr>
                <w:rFonts w:ascii="Times" w:hAnsi="Times"/>
              </w:rPr>
              <w:t>Meeting minutes</w:t>
            </w:r>
          </w:p>
          <w:p w:rsidR="00DD4765" w:rsidRPr="007A486C" w:rsidRDefault="00DD4765" w:rsidP="00436E4A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Execute Committee and Full Board agendas and meeting minutes reflecting GOC actions that reflect APBS priorities</w:t>
            </w:r>
          </w:p>
        </w:tc>
      </w:tr>
      <w:tr w:rsidR="00816298" w:rsidRPr="007A486C" w:rsidTr="00497679">
        <w:trPr>
          <w:cantSplit/>
        </w:trPr>
        <w:tc>
          <w:tcPr>
            <w:tcW w:w="580" w:type="pct"/>
          </w:tcPr>
          <w:p w:rsidR="00816298" w:rsidRPr="007A486C" w:rsidRDefault="00816298" w:rsidP="009A2BA3">
            <w:pPr>
              <w:rPr>
                <w:rFonts w:ascii="Times" w:hAnsi="Times"/>
              </w:rPr>
            </w:pPr>
            <w:r w:rsidRPr="007A486C">
              <w:rPr>
                <w:rFonts w:ascii="Times" w:hAnsi="Times"/>
              </w:rPr>
              <w:t xml:space="preserve">Ad Hoc </w:t>
            </w:r>
            <w:r>
              <w:rPr>
                <w:rFonts w:ascii="Times" w:hAnsi="Times"/>
              </w:rPr>
              <w:t>Board Workg</w:t>
            </w:r>
            <w:r w:rsidRPr="007A486C">
              <w:rPr>
                <w:rFonts w:ascii="Times" w:hAnsi="Times"/>
              </w:rPr>
              <w:t>roup</w:t>
            </w:r>
          </w:p>
        </w:tc>
        <w:tc>
          <w:tcPr>
            <w:tcW w:w="1172" w:type="pct"/>
          </w:tcPr>
          <w:p w:rsidR="00816298" w:rsidRDefault="00816298" w:rsidP="009A2BA3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Created by the Full Board during meetings to complete an action or task</w:t>
            </w:r>
          </w:p>
          <w:p w:rsidR="00816298" w:rsidRDefault="00816298" w:rsidP="009A2BA3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Disbands as soon as task is completed</w:t>
            </w:r>
          </w:p>
          <w:p w:rsidR="00816298" w:rsidRPr="007A486C" w:rsidRDefault="00816298" w:rsidP="009A2BA3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Length of time each workgroup is in existence varies based on task</w:t>
            </w:r>
          </w:p>
        </w:tc>
        <w:tc>
          <w:tcPr>
            <w:tcW w:w="1195" w:type="pct"/>
          </w:tcPr>
          <w:p w:rsidR="00816298" w:rsidRDefault="00816298" w:rsidP="009A2BA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Completes specific time-limited tasks as defined by the Full Board (chair appointed by President)</w:t>
            </w:r>
          </w:p>
          <w:p w:rsidR="00816298" w:rsidRDefault="00816298" w:rsidP="009A2BA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Reports to the General Operating Committee, Executive Committee and ultimately the Full Board on a regular basis and upon completion of the identified task</w:t>
            </w:r>
          </w:p>
          <w:p w:rsidR="00816298" w:rsidRPr="007A486C" w:rsidRDefault="00816298" w:rsidP="00816298">
            <w:pPr>
              <w:pStyle w:val="ListParagraph"/>
              <w:ind w:left="315"/>
              <w:rPr>
                <w:rFonts w:ascii="Times" w:hAnsi="Times"/>
              </w:rPr>
            </w:pPr>
          </w:p>
        </w:tc>
        <w:tc>
          <w:tcPr>
            <w:tcW w:w="995" w:type="pct"/>
          </w:tcPr>
          <w:p w:rsidR="00816298" w:rsidRDefault="00816298" w:rsidP="009A2BA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Meets through various measures (e.g. virtually) to complete tasks</w:t>
            </w:r>
          </w:p>
          <w:p w:rsidR="00816298" w:rsidRDefault="00816298" w:rsidP="009A2BA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Provides updates through the General Operating Committee structure on scheduled basis</w:t>
            </w:r>
          </w:p>
          <w:p w:rsidR="00816298" w:rsidRDefault="00816298" w:rsidP="009A2BA3">
            <w:pPr>
              <w:rPr>
                <w:rFonts w:ascii="Times" w:hAnsi="Times"/>
              </w:rPr>
            </w:pPr>
          </w:p>
          <w:p w:rsidR="00816298" w:rsidRPr="009F1930" w:rsidRDefault="00816298" w:rsidP="009A2BA3">
            <w:pPr>
              <w:rPr>
                <w:rFonts w:ascii="Times" w:hAnsi="Times"/>
              </w:rPr>
            </w:pPr>
          </w:p>
        </w:tc>
        <w:tc>
          <w:tcPr>
            <w:tcW w:w="1058" w:type="pct"/>
          </w:tcPr>
          <w:p w:rsidR="00816298" w:rsidRDefault="00816298" w:rsidP="009A2BA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Meeting minutes from Ad Hoc Workgroup meetings as well as minutes from GOC, EC and Full Board</w:t>
            </w:r>
          </w:p>
          <w:p w:rsidR="00816298" w:rsidRPr="00DE738C" w:rsidRDefault="00816298" w:rsidP="009A2BA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Actions completed related to specific tasks given to each Ad Hoc Workgroup</w:t>
            </w:r>
          </w:p>
        </w:tc>
      </w:tr>
      <w:tr w:rsidR="00DE738C" w:rsidRPr="007A486C" w:rsidTr="00497679">
        <w:trPr>
          <w:cantSplit/>
        </w:trPr>
        <w:tc>
          <w:tcPr>
            <w:tcW w:w="580" w:type="pct"/>
          </w:tcPr>
          <w:p w:rsidR="00DE738C" w:rsidRPr="007A486C" w:rsidRDefault="00DE738C">
            <w:pPr>
              <w:rPr>
                <w:rFonts w:ascii="Times" w:hAnsi="Times"/>
              </w:rPr>
            </w:pPr>
            <w:r w:rsidRPr="007A486C">
              <w:rPr>
                <w:rFonts w:ascii="Times" w:hAnsi="Times"/>
              </w:rPr>
              <w:lastRenderedPageBreak/>
              <w:t>Committee</w:t>
            </w:r>
          </w:p>
        </w:tc>
        <w:tc>
          <w:tcPr>
            <w:tcW w:w="1172" w:type="pct"/>
          </w:tcPr>
          <w:p w:rsidR="00DE738C" w:rsidRPr="007A486C" w:rsidRDefault="00DE738C" w:rsidP="00436E4A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 w:rsidRPr="007A486C">
              <w:rPr>
                <w:rFonts w:ascii="Times" w:hAnsi="Times"/>
              </w:rPr>
              <w:t>Defined in bylaws</w:t>
            </w:r>
          </w:p>
          <w:p w:rsidR="00DE738C" w:rsidRDefault="00DE738C" w:rsidP="002A1973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Renewed annually</w:t>
            </w:r>
            <w:r w:rsidRPr="007A486C">
              <w:rPr>
                <w:rFonts w:ascii="Times" w:hAnsi="Times"/>
              </w:rPr>
              <w:t xml:space="preserve"> </w:t>
            </w:r>
          </w:p>
          <w:p w:rsidR="00DD4765" w:rsidRPr="007A486C" w:rsidRDefault="00DD4765" w:rsidP="002A1973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Three current committees (Dissemination, Membership and Training/Education)</w:t>
            </w:r>
          </w:p>
        </w:tc>
        <w:tc>
          <w:tcPr>
            <w:tcW w:w="1195" w:type="pct"/>
          </w:tcPr>
          <w:p w:rsidR="00DE738C" w:rsidRPr="007A486C" w:rsidRDefault="00AD4503" w:rsidP="000402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D</w:t>
            </w:r>
            <w:r w:rsidR="00DE738C" w:rsidRPr="007A486C">
              <w:rPr>
                <w:rFonts w:ascii="Times" w:hAnsi="Times"/>
              </w:rPr>
              <w:t>irect</w:t>
            </w:r>
            <w:r>
              <w:rPr>
                <w:rFonts w:ascii="Times" w:hAnsi="Times"/>
              </w:rPr>
              <w:t>s</w:t>
            </w:r>
            <w:r w:rsidR="00DE738C" w:rsidRPr="007A486C">
              <w:rPr>
                <w:rFonts w:ascii="Times" w:hAnsi="Times"/>
              </w:rPr>
              <w:t xml:space="preserve"> and support</w:t>
            </w:r>
            <w:r>
              <w:rPr>
                <w:rFonts w:ascii="Times" w:hAnsi="Times"/>
              </w:rPr>
              <w:t>s</w:t>
            </w:r>
            <w:r w:rsidR="00DE738C" w:rsidRPr="007A486C">
              <w:rPr>
                <w:rFonts w:ascii="Times" w:hAnsi="Times"/>
              </w:rPr>
              <w:t xml:space="preserve"> activities </w:t>
            </w:r>
            <w:r w:rsidR="00DD4765">
              <w:rPr>
                <w:rFonts w:ascii="Times" w:hAnsi="Times"/>
              </w:rPr>
              <w:t xml:space="preserve">within relevant committee domain </w:t>
            </w:r>
            <w:r w:rsidR="00DE738C" w:rsidRPr="007A486C">
              <w:rPr>
                <w:rFonts w:ascii="Times" w:hAnsi="Times"/>
              </w:rPr>
              <w:t>to achieve mission</w:t>
            </w:r>
          </w:p>
          <w:p w:rsidR="00DE738C" w:rsidRDefault="00DE738C" w:rsidP="00DD47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 w:rsidRPr="007A486C">
              <w:rPr>
                <w:rFonts w:ascii="Times" w:hAnsi="Times"/>
              </w:rPr>
              <w:t>Linked to the operation of the organization</w:t>
            </w:r>
            <w:r w:rsidR="00DD4765">
              <w:rPr>
                <w:rFonts w:ascii="Times" w:hAnsi="Times"/>
              </w:rPr>
              <w:t xml:space="preserve"> through annual action plan and logic model </w:t>
            </w:r>
          </w:p>
          <w:p w:rsidR="00816298" w:rsidRPr="007A486C" w:rsidRDefault="00816298" w:rsidP="00816298">
            <w:pPr>
              <w:pStyle w:val="ListParagraph"/>
              <w:ind w:left="315"/>
              <w:rPr>
                <w:rFonts w:ascii="Times" w:hAnsi="Times"/>
              </w:rPr>
            </w:pPr>
          </w:p>
        </w:tc>
        <w:tc>
          <w:tcPr>
            <w:tcW w:w="995" w:type="pct"/>
          </w:tcPr>
          <w:p w:rsidR="00DE738C" w:rsidRDefault="00030962" w:rsidP="00DD47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Report</w:t>
            </w:r>
            <w:r w:rsidR="00AD4503">
              <w:rPr>
                <w:rFonts w:ascii="Times" w:hAnsi="Times"/>
              </w:rPr>
              <w:t>s</w:t>
            </w:r>
            <w:r w:rsidR="00DD4765">
              <w:rPr>
                <w:rFonts w:ascii="Times" w:hAnsi="Times"/>
              </w:rPr>
              <w:t xml:space="preserve"> through GOC</w:t>
            </w:r>
          </w:p>
          <w:p w:rsidR="00DD4765" w:rsidRPr="008A119B" w:rsidRDefault="00DD4765" w:rsidP="00DD47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Committee meeting minutes</w:t>
            </w:r>
          </w:p>
          <w:p w:rsidR="00DE738C" w:rsidRPr="007A486C" w:rsidRDefault="00DE738C" w:rsidP="00793143">
            <w:pPr>
              <w:rPr>
                <w:rFonts w:ascii="Times" w:hAnsi="Times"/>
              </w:rPr>
            </w:pPr>
          </w:p>
        </w:tc>
        <w:tc>
          <w:tcPr>
            <w:tcW w:w="1058" w:type="pct"/>
          </w:tcPr>
          <w:p w:rsidR="00DE738C" w:rsidRPr="007A486C" w:rsidRDefault="00030962" w:rsidP="00436E4A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A</w:t>
            </w:r>
            <w:r w:rsidR="00DE738C" w:rsidRPr="007A486C">
              <w:rPr>
                <w:rFonts w:ascii="Times" w:hAnsi="Times"/>
              </w:rPr>
              <w:t xml:space="preserve">ction plan </w:t>
            </w:r>
            <w:r>
              <w:rPr>
                <w:rFonts w:ascii="Times" w:hAnsi="Times"/>
              </w:rPr>
              <w:t>goals and objectives are met</w:t>
            </w:r>
            <w:r w:rsidR="00816298">
              <w:rPr>
                <w:rFonts w:ascii="Times" w:hAnsi="Times"/>
              </w:rPr>
              <w:t xml:space="preserve"> annually</w:t>
            </w:r>
          </w:p>
          <w:p w:rsidR="00DE738C" w:rsidRDefault="00030962" w:rsidP="00816298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Annual report </w:t>
            </w:r>
          </w:p>
          <w:p w:rsidR="00816298" w:rsidRPr="007A486C" w:rsidRDefault="00816298" w:rsidP="00816298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Posted meeting minutes</w:t>
            </w:r>
          </w:p>
        </w:tc>
      </w:tr>
      <w:tr w:rsidR="00DE738C" w:rsidRPr="007A486C" w:rsidTr="00497679">
        <w:trPr>
          <w:cantSplit/>
        </w:trPr>
        <w:tc>
          <w:tcPr>
            <w:tcW w:w="580" w:type="pct"/>
          </w:tcPr>
          <w:p w:rsidR="00DE738C" w:rsidRPr="007A486C" w:rsidRDefault="00DE738C">
            <w:pPr>
              <w:rPr>
                <w:rFonts w:ascii="Times" w:hAnsi="Times"/>
              </w:rPr>
            </w:pPr>
            <w:r w:rsidRPr="007A486C">
              <w:rPr>
                <w:rFonts w:ascii="Times" w:hAnsi="Times"/>
              </w:rPr>
              <w:t>Workgroup</w:t>
            </w:r>
          </w:p>
        </w:tc>
        <w:tc>
          <w:tcPr>
            <w:tcW w:w="1172" w:type="pct"/>
          </w:tcPr>
          <w:p w:rsidR="00DE738C" w:rsidRPr="007A486C" w:rsidRDefault="00816298" w:rsidP="00436E4A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Established</w:t>
            </w:r>
            <w:r w:rsidR="00DE738C" w:rsidRPr="007A486C">
              <w:rPr>
                <w:rFonts w:ascii="Times" w:hAnsi="Times"/>
              </w:rPr>
              <w:t xml:space="preserve"> by the full board </w:t>
            </w:r>
            <w:r>
              <w:rPr>
                <w:rFonts w:ascii="Times" w:hAnsi="Times"/>
              </w:rPr>
              <w:t>to address need identified by relevant committee</w:t>
            </w:r>
          </w:p>
          <w:p w:rsidR="00DE738C" w:rsidRPr="007A486C" w:rsidRDefault="00DE738C" w:rsidP="00436E4A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 w:rsidRPr="007A486C">
              <w:rPr>
                <w:rFonts w:ascii="Times" w:hAnsi="Times"/>
              </w:rPr>
              <w:t>Renewed annually</w:t>
            </w:r>
            <w:r w:rsidR="00816298">
              <w:rPr>
                <w:rFonts w:ascii="Times" w:hAnsi="Times"/>
              </w:rPr>
              <w:t xml:space="preserve"> (as relevant)</w:t>
            </w:r>
          </w:p>
        </w:tc>
        <w:tc>
          <w:tcPr>
            <w:tcW w:w="1195" w:type="pct"/>
          </w:tcPr>
          <w:p w:rsidR="00DE738C" w:rsidRPr="007A486C" w:rsidRDefault="00AD4503" w:rsidP="000402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C</w:t>
            </w:r>
            <w:r w:rsidR="00DE738C" w:rsidRPr="007A486C">
              <w:rPr>
                <w:rFonts w:ascii="Times" w:hAnsi="Times"/>
              </w:rPr>
              <w:t>omplete</w:t>
            </w:r>
            <w:r>
              <w:rPr>
                <w:rFonts w:ascii="Times" w:hAnsi="Times"/>
              </w:rPr>
              <w:t>s</w:t>
            </w:r>
            <w:r w:rsidR="00DE738C" w:rsidRPr="007A486C">
              <w:rPr>
                <w:rFonts w:ascii="Times" w:hAnsi="Times"/>
              </w:rPr>
              <w:t xml:space="preserve"> work </w:t>
            </w:r>
            <w:r w:rsidR="00816298">
              <w:rPr>
                <w:rFonts w:ascii="Times" w:hAnsi="Times"/>
              </w:rPr>
              <w:t>as directed by relevant committee</w:t>
            </w:r>
          </w:p>
          <w:p w:rsidR="00DE738C" w:rsidRPr="007A486C" w:rsidRDefault="00DE738C" w:rsidP="000402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 w:rsidRPr="007A486C">
              <w:rPr>
                <w:rFonts w:ascii="Times" w:hAnsi="Times"/>
              </w:rPr>
              <w:t>Linked to the operation of the organization</w:t>
            </w:r>
          </w:p>
          <w:p w:rsidR="00DE738C" w:rsidRPr="007A486C" w:rsidRDefault="00DE738C" w:rsidP="00040265">
            <w:pPr>
              <w:ind w:left="315"/>
              <w:rPr>
                <w:rFonts w:ascii="Times" w:hAnsi="Times"/>
              </w:rPr>
            </w:pPr>
          </w:p>
        </w:tc>
        <w:tc>
          <w:tcPr>
            <w:tcW w:w="995" w:type="pct"/>
          </w:tcPr>
          <w:p w:rsidR="00DE738C" w:rsidRPr="007A486C" w:rsidRDefault="00030962" w:rsidP="00816298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Report</w:t>
            </w:r>
            <w:r w:rsidR="00AD4503">
              <w:rPr>
                <w:rFonts w:ascii="Times" w:hAnsi="Times"/>
              </w:rPr>
              <w:t>s</w:t>
            </w:r>
            <w:r w:rsidR="00816298">
              <w:rPr>
                <w:rFonts w:ascii="Times" w:hAnsi="Times"/>
              </w:rPr>
              <w:t xml:space="preserve"> through the relevant committee</w:t>
            </w:r>
          </w:p>
        </w:tc>
        <w:tc>
          <w:tcPr>
            <w:tcW w:w="1058" w:type="pct"/>
          </w:tcPr>
          <w:p w:rsidR="00DE738C" w:rsidRDefault="00DE738C" w:rsidP="00BA344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 w:rsidRPr="007A486C">
              <w:rPr>
                <w:rFonts w:ascii="Times" w:hAnsi="Times"/>
              </w:rPr>
              <w:t xml:space="preserve">Based on action plan developed by the </w:t>
            </w:r>
            <w:r>
              <w:rPr>
                <w:rFonts w:ascii="Times" w:hAnsi="Times"/>
              </w:rPr>
              <w:t>work group</w:t>
            </w:r>
            <w:r w:rsidR="00816298">
              <w:rPr>
                <w:rFonts w:ascii="Times" w:hAnsi="Times"/>
              </w:rPr>
              <w:t xml:space="preserve"> under direction of committee</w:t>
            </w:r>
          </w:p>
          <w:p w:rsidR="00030962" w:rsidRDefault="00030962" w:rsidP="00BA344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Meeting minutes</w:t>
            </w:r>
            <w:r w:rsidR="00816298">
              <w:rPr>
                <w:rFonts w:ascii="Times" w:hAnsi="Times"/>
              </w:rPr>
              <w:t xml:space="preserve"> reposted through relevant committee</w:t>
            </w:r>
          </w:p>
          <w:p w:rsidR="00816298" w:rsidRPr="007A486C" w:rsidRDefault="00816298" w:rsidP="00816298">
            <w:pPr>
              <w:pStyle w:val="ListParagraph"/>
              <w:ind w:left="315"/>
              <w:rPr>
                <w:rFonts w:ascii="Times" w:hAnsi="Times"/>
              </w:rPr>
            </w:pPr>
          </w:p>
        </w:tc>
      </w:tr>
      <w:tr w:rsidR="00030962" w:rsidRPr="007A486C" w:rsidTr="00497679">
        <w:trPr>
          <w:cantSplit/>
        </w:trPr>
        <w:tc>
          <w:tcPr>
            <w:tcW w:w="580" w:type="pct"/>
          </w:tcPr>
          <w:p w:rsidR="00030962" w:rsidRPr="007A486C" w:rsidRDefault="00030962">
            <w:pPr>
              <w:rPr>
                <w:rFonts w:ascii="Times" w:hAnsi="Times"/>
              </w:rPr>
            </w:pPr>
            <w:r w:rsidRPr="007A486C">
              <w:rPr>
                <w:rFonts w:ascii="Times" w:hAnsi="Times"/>
              </w:rPr>
              <w:t>APBS Network</w:t>
            </w:r>
          </w:p>
        </w:tc>
        <w:tc>
          <w:tcPr>
            <w:tcW w:w="1172" w:type="pct"/>
          </w:tcPr>
          <w:p w:rsidR="00030962" w:rsidRPr="007A486C" w:rsidRDefault="00030962" w:rsidP="00A80F14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Approved</w:t>
            </w:r>
            <w:r w:rsidRPr="007A486C">
              <w:rPr>
                <w:rFonts w:ascii="Times" w:hAnsi="Times"/>
              </w:rPr>
              <w:t xml:space="preserve"> by </w:t>
            </w:r>
            <w:r>
              <w:rPr>
                <w:rFonts w:ascii="Times" w:hAnsi="Times"/>
              </w:rPr>
              <w:t>f</w:t>
            </w:r>
            <w:r w:rsidRPr="007A486C">
              <w:rPr>
                <w:rFonts w:ascii="Times" w:hAnsi="Times"/>
              </w:rPr>
              <w:t xml:space="preserve">ull board </w:t>
            </w:r>
          </w:p>
          <w:p w:rsidR="00030962" w:rsidRDefault="00030962" w:rsidP="00A80F14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Organized by state, location, interest or themes</w:t>
            </w:r>
          </w:p>
          <w:p w:rsidR="00030962" w:rsidRDefault="00030962" w:rsidP="00A80F14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Annual update</w:t>
            </w:r>
          </w:p>
          <w:p w:rsidR="00816298" w:rsidRPr="007A486C" w:rsidRDefault="00816298" w:rsidP="00A80F14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Times" w:hAnsi="Times"/>
              </w:rPr>
            </w:pPr>
            <w:r>
              <w:rPr>
                <w:rFonts w:ascii="Times" w:hAnsi="Times"/>
              </w:rPr>
              <w:t>A workgroup that falls under membership committee</w:t>
            </w:r>
          </w:p>
        </w:tc>
        <w:tc>
          <w:tcPr>
            <w:tcW w:w="1195" w:type="pct"/>
          </w:tcPr>
          <w:p w:rsidR="00030962" w:rsidRDefault="00AD4503" w:rsidP="00040265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P</w:t>
            </w:r>
            <w:r w:rsidR="00030962" w:rsidRPr="007A486C">
              <w:rPr>
                <w:rFonts w:ascii="Times" w:hAnsi="Times"/>
              </w:rPr>
              <w:t>rovide</w:t>
            </w:r>
            <w:r>
              <w:rPr>
                <w:rFonts w:ascii="Times" w:hAnsi="Times"/>
              </w:rPr>
              <w:t>s</w:t>
            </w:r>
            <w:r w:rsidR="00030962" w:rsidRPr="007A486C">
              <w:rPr>
                <w:rFonts w:ascii="Times" w:hAnsi="Times"/>
              </w:rPr>
              <w:t xml:space="preserve"> a forum for diverse groups around APBS issues</w:t>
            </w:r>
          </w:p>
          <w:p w:rsidR="00030962" w:rsidRPr="007A486C" w:rsidRDefault="00030962" w:rsidP="0003096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 w:rsidRPr="00030962">
              <w:rPr>
                <w:rFonts w:ascii="Times" w:hAnsi="Times"/>
              </w:rPr>
              <w:t>Linked to the interests of the network members</w:t>
            </w:r>
          </w:p>
        </w:tc>
        <w:tc>
          <w:tcPr>
            <w:tcW w:w="995" w:type="pct"/>
          </w:tcPr>
          <w:p w:rsidR="00030962" w:rsidRDefault="00816298" w:rsidP="0003096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Function as loosely coupled networks of PBS practice</w:t>
            </w:r>
          </w:p>
          <w:p w:rsidR="00816298" w:rsidRDefault="00816298" w:rsidP="0003096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Meet through various means (e.g. virtually) as relevant to address network goals.</w:t>
            </w:r>
          </w:p>
          <w:p w:rsidR="00030962" w:rsidRPr="009F1930" w:rsidRDefault="00030962" w:rsidP="00030962">
            <w:pPr>
              <w:pStyle w:val="ListParagraph"/>
              <w:ind w:left="315"/>
              <w:rPr>
                <w:rFonts w:ascii="Times" w:hAnsi="Times"/>
              </w:rPr>
            </w:pPr>
          </w:p>
        </w:tc>
        <w:tc>
          <w:tcPr>
            <w:tcW w:w="1058" w:type="pct"/>
          </w:tcPr>
          <w:p w:rsidR="00030962" w:rsidRDefault="00816298" w:rsidP="0059300A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Annual update submitted to chairs (co-chairs) of Membership Committee that reflects accomplishment of goals</w:t>
            </w:r>
          </w:p>
          <w:p w:rsidR="00030962" w:rsidRDefault="00030962" w:rsidP="0059300A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Increase in percent of </w:t>
            </w:r>
            <w:r w:rsidR="00816298">
              <w:rPr>
                <w:rFonts w:ascii="Times" w:hAnsi="Times"/>
              </w:rPr>
              <w:t xml:space="preserve">network </w:t>
            </w:r>
            <w:r>
              <w:rPr>
                <w:rFonts w:ascii="Times" w:hAnsi="Times"/>
              </w:rPr>
              <w:t>members</w:t>
            </w:r>
            <w:r w:rsidR="00816298">
              <w:rPr>
                <w:rFonts w:ascii="Times" w:hAnsi="Times"/>
              </w:rPr>
              <w:t xml:space="preserve"> that join APBS</w:t>
            </w:r>
          </w:p>
          <w:p w:rsidR="00030962" w:rsidRDefault="00816298" w:rsidP="00816298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" w:hAnsi="Times"/>
              </w:rPr>
            </w:pPr>
            <w:r>
              <w:rPr>
                <w:rFonts w:ascii="Times" w:hAnsi="Times"/>
              </w:rPr>
              <w:t>Increased n</w:t>
            </w:r>
            <w:r w:rsidR="00030962">
              <w:rPr>
                <w:rFonts w:ascii="Times" w:hAnsi="Times"/>
              </w:rPr>
              <w:t xml:space="preserve">umber </w:t>
            </w:r>
            <w:r>
              <w:rPr>
                <w:rFonts w:ascii="Times" w:hAnsi="Times"/>
              </w:rPr>
              <w:t xml:space="preserve">of APBS </w:t>
            </w:r>
            <w:r w:rsidR="00030962">
              <w:rPr>
                <w:rFonts w:ascii="Times" w:hAnsi="Times"/>
              </w:rPr>
              <w:t>networks</w:t>
            </w:r>
          </w:p>
          <w:p w:rsidR="00816298" w:rsidRPr="007A486C" w:rsidRDefault="00816298" w:rsidP="00816298">
            <w:pPr>
              <w:pStyle w:val="ListParagraph"/>
              <w:ind w:left="315"/>
              <w:rPr>
                <w:rFonts w:ascii="Times" w:hAnsi="Times"/>
              </w:rPr>
            </w:pPr>
          </w:p>
        </w:tc>
      </w:tr>
    </w:tbl>
    <w:p w:rsidR="00265C59" w:rsidRDefault="00265C59"/>
    <w:sectPr w:rsidR="00265C59" w:rsidSect="0059300A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4A" w:rsidRDefault="0013594A" w:rsidP="009F1930">
      <w:pPr>
        <w:spacing w:after="0"/>
      </w:pPr>
      <w:r>
        <w:separator/>
      </w:r>
    </w:p>
  </w:endnote>
  <w:endnote w:type="continuationSeparator" w:id="0">
    <w:p w:rsidR="0013594A" w:rsidRDefault="0013594A" w:rsidP="009F19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9B" w:rsidRDefault="008A119B" w:rsidP="008A11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119B" w:rsidRDefault="008A119B" w:rsidP="009F1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9B" w:rsidRDefault="008A119B" w:rsidP="008A11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99C">
      <w:rPr>
        <w:rStyle w:val="PageNumber"/>
        <w:noProof/>
      </w:rPr>
      <w:t>2</w:t>
    </w:r>
    <w:r>
      <w:rPr>
        <w:rStyle w:val="PageNumber"/>
      </w:rPr>
      <w:fldChar w:fldCharType="end"/>
    </w:r>
  </w:p>
  <w:p w:rsidR="008A119B" w:rsidRDefault="008A119B" w:rsidP="009F1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4A" w:rsidRDefault="0013594A" w:rsidP="009F1930">
      <w:pPr>
        <w:spacing w:after="0"/>
      </w:pPr>
      <w:r>
        <w:separator/>
      </w:r>
    </w:p>
  </w:footnote>
  <w:footnote w:type="continuationSeparator" w:id="0">
    <w:p w:rsidR="0013594A" w:rsidRDefault="0013594A" w:rsidP="009F19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DBA"/>
    <w:multiLevelType w:val="hybridMultilevel"/>
    <w:tmpl w:val="03FA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754B9"/>
    <w:multiLevelType w:val="hybridMultilevel"/>
    <w:tmpl w:val="BE6A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00E3"/>
    <w:multiLevelType w:val="hybridMultilevel"/>
    <w:tmpl w:val="6AB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45866"/>
    <w:multiLevelType w:val="hybridMultilevel"/>
    <w:tmpl w:val="0CDC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F7"/>
    <w:rsid w:val="00030962"/>
    <w:rsid w:val="00040265"/>
    <w:rsid w:val="0013594A"/>
    <w:rsid w:val="00156D6E"/>
    <w:rsid w:val="0020799C"/>
    <w:rsid w:val="00243D19"/>
    <w:rsid w:val="00247D1A"/>
    <w:rsid w:val="00265C59"/>
    <w:rsid w:val="002A09F7"/>
    <w:rsid w:val="002A1973"/>
    <w:rsid w:val="002A7AE5"/>
    <w:rsid w:val="00436E4A"/>
    <w:rsid w:val="00460738"/>
    <w:rsid w:val="00497679"/>
    <w:rsid w:val="00502752"/>
    <w:rsid w:val="005862DB"/>
    <w:rsid w:val="0059300A"/>
    <w:rsid w:val="006340D3"/>
    <w:rsid w:val="00657256"/>
    <w:rsid w:val="00793143"/>
    <w:rsid w:val="007A486C"/>
    <w:rsid w:val="00816298"/>
    <w:rsid w:val="00870927"/>
    <w:rsid w:val="008A119B"/>
    <w:rsid w:val="008E56E5"/>
    <w:rsid w:val="009F1930"/>
    <w:rsid w:val="00A1143D"/>
    <w:rsid w:val="00A86BC3"/>
    <w:rsid w:val="00A97DFC"/>
    <w:rsid w:val="00AD4503"/>
    <w:rsid w:val="00B076F5"/>
    <w:rsid w:val="00BA3443"/>
    <w:rsid w:val="00BF678D"/>
    <w:rsid w:val="00CD3212"/>
    <w:rsid w:val="00D64C21"/>
    <w:rsid w:val="00DA2D41"/>
    <w:rsid w:val="00DB2569"/>
    <w:rsid w:val="00DD4765"/>
    <w:rsid w:val="00DE738C"/>
    <w:rsid w:val="00E00068"/>
    <w:rsid w:val="00E4250C"/>
    <w:rsid w:val="00E55476"/>
    <w:rsid w:val="00EB4809"/>
    <w:rsid w:val="00EC224B"/>
    <w:rsid w:val="00FE6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9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2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5C5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193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193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1930"/>
  </w:style>
  <w:style w:type="paragraph" w:styleId="Header">
    <w:name w:val="header"/>
    <w:basedOn w:val="Normal"/>
    <w:link w:val="HeaderChar"/>
    <w:uiPriority w:val="99"/>
    <w:unhideWhenUsed/>
    <w:rsid w:val="00D64C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4C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9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2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5C5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193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193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1930"/>
  </w:style>
  <w:style w:type="paragraph" w:styleId="Header">
    <w:name w:val="header"/>
    <w:basedOn w:val="Normal"/>
    <w:link w:val="HeaderChar"/>
    <w:uiPriority w:val="99"/>
    <w:unhideWhenUsed/>
    <w:rsid w:val="00D64C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4C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E0EEB-009B-4801-8F3A-5EC53664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Michigan's Integrated Behavior and Learning Support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Goodman</dc:creator>
  <cp:lastModifiedBy>Gretchen</cp:lastModifiedBy>
  <cp:revision>2</cp:revision>
  <dcterms:created xsi:type="dcterms:W3CDTF">2012-04-13T15:41:00Z</dcterms:created>
  <dcterms:modified xsi:type="dcterms:W3CDTF">2012-04-13T15:41:00Z</dcterms:modified>
</cp:coreProperties>
</file>